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Sales Report - Q1 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Product</w:t>
            </w:r>
          </w:p>
        </w:tc>
        <w:tc>
          <w:tcPr>
            <w:tcW w:type="dxa" w:w="2880"/>
          </w:tcPr>
          <w:p>
            <w:r>
              <w:t>Quantity</w:t>
            </w:r>
          </w:p>
        </w:tc>
        <w:tc>
          <w:tcPr>
            <w:tcW w:type="dxa" w:w="2880"/>
          </w:tcPr>
          <w:p>
            <w:r>
              <w:t>Amount ($)</w:t>
            </w:r>
          </w:p>
        </w:tc>
      </w:tr>
      <w:tr>
        <w:tc>
          <w:tcPr>
            <w:tcW w:type="dxa" w:w="2880"/>
          </w:tcPr>
          <w:p>
            <w:r>
              <w:t>Laptop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2500</w:t>
            </w:r>
          </w:p>
        </w:tc>
      </w:tr>
      <w:tr>
        <w:tc>
          <w:tcPr>
            <w:tcW w:type="dxa" w:w="2880"/>
          </w:tcPr>
          <w:p>
            <w:r>
              <w:t>Mouse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400</w:t>
            </w:r>
          </w:p>
        </w:tc>
      </w:tr>
      <w:tr>
        <w:tc>
          <w:tcPr>
            <w:tcW w:type="dxa" w:w="2880"/>
          </w:tcPr>
          <w:p>
            <w:r>
              <w:t>Keyboard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750</w:t>
            </w:r>
          </w:p>
        </w:tc>
      </w:tr>
      <w:tr>
        <w:tc>
          <w:tcPr>
            <w:tcW w:type="dxa" w:w="2880"/>
          </w:tcPr>
          <w:p>
            <w:r>
              <w:t>Monitor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1600</w:t>
            </w:r>
          </w:p>
        </w:tc>
      </w:tr>
      <w:tr>
        <w:tc>
          <w:tcPr>
            <w:tcW w:type="dxa" w:w="2880"/>
          </w:tcPr>
          <w:p>
            <w:r>
              <w:t>Headphones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600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